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468" w:rsidRPr="0065517C" w:rsidRDefault="00364468" w:rsidP="00364468">
      <w:pPr>
        <w:spacing w:after="167" w:line="335" w:lineRule="atLeast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65517C">
        <w:rPr>
          <w:rFonts w:ascii="PT Astra Serif" w:hAnsi="PT Astra Serif"/>
          <w:b/>
          <w:color w:val="000000"/>
          <w:sz w:val="24"/>
          <w:szCs w:val="24"/>
        </w:rPr>
        <w:t>Аннотация к рабочей программе по предмету: «</w:t>
      </w:r>
      <w:r>
        <w:rPr>
          <w:rFonts w:ascii="PT Astra Serif" w:hAnsi="PT Astra Serif"/>
          <w:b/>
          <w:color w:val="000000"/>
          <w:sz w:val="24"/>
          <w:szCs w:val="24"/>
        </w:rPr>
        <w:t>Технология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» </w:t>
      </w:r>
      <w:r w:rsidR="00354589">
        <w:rPr>
          <w:rFonts w:ascii="PT Astra Serif" w:hAnsi="PT Astra Serif"/>
          <w:b/>
          <w:color w:val="000000"/>
          <w:sz w:val="24"/>
          <w:szCs w:val="24"/>
        </w:rPr>
        <w:t>8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 класс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364468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364468" w:rsidRPr="0065517C" w:rsidRDefault="00364468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364468" w:rsidRPr="00364468" w:rsidRDefault="00364468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Технология</w:t>
            </w:r>
          </w:p>
        </w:tc>
      </w:tr>
      <w:tr w:rsidR="00364468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364468" w:rsidRPr="0065517C" w:rsidRDefault="00364468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364468" w:rsidRPr="00364468" w:rsidRDefault="00354589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364468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364468" w:rsidRPr="0065517C" w:rsidRDefault="00364468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364468" w:rsidRPr="00364468" w:rsidRDefault="00354589" w:rsidP="0035458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  <w:r w:rsidR="00364468"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 час </w:t>
            </w:r>
            <w:r w:rsidR="00364468"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в неделю)</w:t>
            </w:r>
          </w:p>
        </w:tc>
      </w:tr>
      <w:tr w:rsidR="00364468" w:rsidRPr="0065517C" w:rsidTr="00154F82">
        <w:trPr>
          <w:trHeight w:val="1065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364468" w:rsidRPr="0065517C" w:rsidRDefault="00364468" w:rsidP="0036446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364468" w:rsidRPr="00364468" w:rsidRDefault="00364468" w:rsidP="00364468">
            <w:pPr>
              <w:pStyle w:val="a5"/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</w:pPr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 xml:space="preserve">Программа учебного предмета «Технология» соответствует: Технология: программа 5-8 (9) классы. Н.В. Синица, </w:t>
            </w:r>
            <w:proofErr w:type="spellStart"/>
            <w:proofErr w:type="gramStart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П.С.Самородский</w:t>
            </w:r>
            <w:proofErr w:type="spellEnd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.-</w:t>
            </w:r>
            <w:proofErr w:type="gramEnd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 xml:space="preserve"> М. </w:t>
            </w:r>
            <w:proofErr w:type="spellStart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Вентена</w:t>
            </w:r>
            <w:proofErr w:type="spellEnd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-Граф, 2016 год (стандарты второго поколения).</w:t>
            </w:r>
          </w:p>
          <w:p w:rsidR="00364468" w:rsidRPr="00364468" w:rsidRDefault="00364468" w:rsidP="00364468">
            <w:pPr>
              <w:pStyle w:val="a5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 xml:space="preserve">учебник: Симоненко В.Д., </w:t>
            </w:r>
            <w:proofErr w:type="spellStart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Электов</w:t>
            </w:r>
            <w:proofErr w:type="spellEnd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А.А. ,</w:t>
            </w:r>
            <w:proofErr w:type="gramEnd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 xml:space="preserve"> Гончаров Б.А. , </w:t>
            </w:r>
            <w:proofErr w:type="spellStart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О.П.Очинин</w:t>
            </w:r>
            <w:proofErr w:type="spellEnd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 xml:space="preserve">, Елисеева Е.В. , Богатырев А.Н. Технология 8 класс. ИЦ </w:t>
            </w:r>
            <w:proofErr w:type="spellStart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Вентан</w:t>
            </w:r>
            <w:proofErr w:type="spellEnd"/>
            <w:r w:rsidRPr="00364468">
              <w:rPr>
                <w:rFonts w:ascii="PT Astra Serif" w:hAnsi="PT Astra Serif" w:cs="Segoe UI"/>
                <w:color w:val="000000"/>
                <w:sz w:val="24"/>
                <w:szCs w:val="24"/>
                <w:shd w:val="clear" w:color="auto" w:fill="FFFFFF"/>
              </w:rPr>
              <w:t>-Граф. 2019.</w:t>
            </w:r>
          </w:p>
        </w:tc>
      </w:tr>
      <w:tr w:rsidR="00364468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364468" w:rsidRPr="0065517C" w:rsidRDefault="00364468" w:rsidP="0036446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364468" w:rsidRPr="00364468" w:rsidRDefault="00364468" w:rsidP="00364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Цели обучения:</w:t>
            </w:r>
          </w:p>
          <w:p w:rsidR="00364468" w:rsidRPr="00364468" w:rsidRDefault="00364468" w:rsidP="00364468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формирование целостного представления о </w:t>
            </w:r>
            <w:proofErr w:type="spellStart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техносфере</w:t>
            </w:r>
            <w:proofErr w:type="spellEnd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, основанного на приобретённых знаниях, умениях и спосо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бах деятельности;</w:t>
            </w:r>
          </w:p>
          <w:p w:rsidR="00364468" w:rsidRPr="00364468" w:rsidRDefault="00364468" w:rsidP="0036446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64468">
              <w:rPr>
                <w:rFonts w:ascii="PT Astra Serif" w:eastAsia="Calibri" w:hAnsi="PT Astra Serif"/>
                <w:sz w:val="24"/>
                <w:szCs w:val="24"/>
              </w:rPr>
      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      </w:r>
          </w:p>
          <w:p w:rsidR="00364468" w:rsidRPr="00364468" w:rsidRDefault="00364468" w:rsidP="00364468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      </w:r>
          </w:p>
          <w:p w:rsidR="00364468" w:rsidRPr="00364468" w:rsidRDefault="00364468" w:rsidP="00364468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опыта разнообразной практической деятель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ности с техническими объектами, опыта познания и само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образования, опыта созидательной, преобразующей, твор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деятельности;</w:t>
            </w:r>
            <w:r w:rsidRPr="00364468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364468" w:rsidRPr="00364468" w:rsidRDefault="00364468" w:rsidP="0036446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готовности и способности к выбору инди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видуальной траектории последующего профессионального образования для деятельности в сфере промышленного про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изводства;</w:t>
            </w:r>
            <w:r w:rsidRPr="0036446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</w:p>
          <w:p w:rsidR="00364468" w:rsidRPr="00364468" w:rsidRDefault="00364468" w:rsidP="0036446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sz w:val="24"/>
                <w:szCs w:val="24"/>
              </w:rPr>
      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      </w:r>
          </w:p>
          <w:p w:rsidR="00364468" w:rsidRPr="00364468" w:rsidRDefault="00364468" w:rsidP="00364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Задачи обучения:</w:t>
            </w:r>
            <w:r w:rsidRPr="00364468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364468" w:rsidRPr="00364468" w:rsidRDefault="00364468" w:rsidP="00364468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овладение</w:t>
            </w:r>
            <w:r w:rsidRPr="00364468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      </w:r>
          </w:p>
          <w:p w:rsidR="00364468" w:rsidRPr="00364468" w:rsidRDefault="00364468" w:rsidP="00364468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364468">
              <w:rPr>
                <w:rFonts w:ascii="PT Astra Serif" w:eastAsia="Calibri" w:hAnsi="PT Astra Serif"/>
                <w:sz w:val="24"/>
                <w:szCs w:val="24"/>
              </w:rPr>
      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      </w:r>
          </w:p>
          <w:p w:rsidR="00364468" w:rsidRPr="00364468" w:rsidRDefault="00364468" w:rsidP="00364468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eastAsia="Calibri" w:hAnsi="PT Astra Serif"/>
                <w:sz w:val="24"/>
                <w:szCs w:val="24"/>
              </w:rPr>
              <w:lastRenderedPageBreak/>
      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      </w:r>
          </w:p>
          <w:p w:rsidR="00364468" w:rsidRPr="00364468" w:rsidRDefault="00364468" w:rsidP="00364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 w:firstLine="696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Приоритетными методами обучения индустриальным техно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логиям являются упражнения, лабораторно-практические и прак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тические работы, выполнение творческих проектов. Лаборатор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но-практические работы выполняются преимущественно по ма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териаловедению и машиноведению. Все практические работы направлены на освоение различных технологий обработки мате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риалов, выполнение графических и расчётных операций, освое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ние строительно-отделочных, ремонтных, санитарно-технических, электромонтажных работ и выполнение проектов.</w:t>
            </w:r>
          </w:p>
        </w:tc>
      </w:tr>
      <w:tr w:rsidR="00364468" w:rsidRPr="0065517C" w:rsidTr="00364468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364468" w:rsidRPr="0065517C" w:rsidRDefault="00364468" w:rsidP="0036446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364468" w:rsidRPr="0065517C" w:rsidRDefault="00364468" w:rsidP="0036446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firstLine="71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proofErr w:type="gramStart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Раздел  1</w:t>
            </w:r>
            <w:proofErr w:type="gramEnd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 «Технологии домашнего хозяйства»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            Тема № 1 «Бюджет семьи)    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   </w:t>
            </w: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Теоретические сведения</w:t>
            </w: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семьи.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Технология построения семейного бюджета. Доходы и расходы семьи. Рациональное планирование расходов на основе актуальных потребностей семьи.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Технология совершения покупок. Потребительские качества товаров и услуг. Правила поведения при совершении покупки. Способы защиты прав потребителей.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Практические работы.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учетом ее состава. Изучение цен на рынке товаров и услуг в целях минимизации расходов в бюджете семьи.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firstLine="71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Планирование возможной индивидуальной трудовой деятельности: обоснование объектов и услуг, примерная оценка доходности предприятия.</w:t>
            </w: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firstLine="71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Тема № 2 «Эстетика и экология жилища» 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    Теоретические сведения. 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    Лабораторно-практические и практические работы. 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Ознакомление с приточно-вытяжной естественной вентиляцией в помещении.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Ознакомление с системой фильтрации воды (на лабораторном стенде).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Изучение конструкции водопроводных смесителей.</w:t>
            </w:r>
          </w:p>
          <w:p w:rsidR="00364468" w:rsidRPr="00364468" w:rsidRDefault="00364468" w:rsidP="00364468">
            <w:pPr>
              <w:shd w:val="clear" w:color="auto" w:fill="FFFFFF"/>
              <w:spacing w:after="0" w:line="240" w:lineRule="auto"/>
              <w:ind w:left="20" w:hanging="20"/>
              <w:jc w:val="center"/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Тема № 2 «Технологии ремонта элементов систем водоснабжения и канализации»  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Теоретические</w:t>
            </w:r>
            <w:proofErr w:type="gramEnd"/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 xml:space="preserve"> сведения.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Схемы горячего и холодного водоснабжения в многоэтажном доме. Система канализации в доме. Мусоропроводы и мусоросборники.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Водопровод и канализация: типичные неисправности и простейший ремонт. Способы монтажа кранов, вентилей и смесителей. Устройство сливных бачков различных типов. Приемы работы с инструментами и приспособлениями для санитарно-технических работ.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Утилизация сточных вод системы водоснабжения и канализации. Экологические проблемы, связанные с их утилизацией.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Профессии, связанные с выполнением санитарно-технических работ.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Лабораторно-практические и практические работы.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Ознакомление со схемой системы водоснабжения и канализации в школе и дома. Изучение конструкции типового смывного бачка (на учебном стенде). Изготовление троса для чистки канализационных труб.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Разборка и сборка запорных устройств системы водоснабжения со сменными буксами (на лабораторном стенде).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                       Раздел 2.  Электротехника 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Тема № </w:t>
            </w:r>
            <w:proofErr w:type="gramStart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1  «</w:t>
            </w:r>
            <w:proofErr w:type="gramEnd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Электромонтажные и сборочные технологии» 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firstLine="40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Теоретические сведения.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Общее понятие об электрическом токе, о силе тока, напряжении и сопротивлении. Виды источников тока и приемников электрической энергии. Условные графические изображения на электрических схемах.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Понятие об электрической цепи и ее принципиальной схеме. Виды проводов. Инструменты для электромонтажных работ. Приемы монтажа и соединений установочных проводов и установочных изделий. Правила безопасной работы с электроустановками, при выполнении электромонтажных работ. Профессии, связанные с выполнением электромонтажных и наладочных работ.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firstLine="40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Лабораторно-практические и практические работы.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Чтение простой электрической схемы. Сборка электрической цепи из деталей конструктора с гальваническим источником тока. Исследование работы цепи при различных вариантах ее сборки.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firstLine="40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Электромонтажные работы: ознакомление с видами электромонтажных инструментов и приемами их использования; выполнение упражнений по механическому </w:t>
            </w:r>
            <w:proofErr w:type="spellStart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оконцеванию</w:t>
            </w:r>
            <w:proofErr w:type="spellEnd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, соединению и ответвлению проводов.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firstLine="40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удлинителя. Использование пробника для поиска обрыва в простых электрических цепях.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             Тема № 2 «Электротехнические устройства с элементами автоматики»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Теоретические сведения.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Принципы работы и способы подключения плавких и автоматических предохранителей. Схема квартирной электропроводки. Подключение бытовых приемников электрической энергии.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Работа счетчика электрической энергии. Способы определения расхода и стоимости электрической энергии. Возможность одновременного включения нескольких бытовых приборов в сеть с учетом их мощности. Пути экономии электрической энергии.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Понятие о преобразовании неэлектрических величин в электрические сигналы. Виды датчиков (механические, контактные, реостат), биметаллические реле. Понятие об автоматическом контроле и о регулировании. Виды и назначение автоматических устройств. Элементы автоматики в бытовых электротехнических устройствах. Простейшие схемы устройств автоматики.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Профессии, связанные с производством, эксплуатацией и обслуживанием электротехнических и электронных устройств.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Лабораторно-практические и практические работы.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Изучение схем квартирной электропроводки. Сборка модели квартирной проводки с использованием типовых аппаратов коммутации и защиты.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Сборка и испытание модели автоматической сигнализации (из деталей </w:t>
            </w:r>
            <w:proofErr w:type="spellStart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электроконструктора</w:t>
            </w:r>
            <w:proofErr w:type="spellEnd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).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jc w:val="both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            Тема № 3 </w:t>
            </w:r>
            <w:proofErr w:type="gramStart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« Бытовые</w:t>
            </w:r>
            <w:proofErr w:type="gramEnd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 электроприборы» 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Теоретические сведения.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Применение электрической энергии в промышленности, на транспорте и в быту.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Электроосветительные и электронагревательные приборы, их безопасная эксплуатация. Характеристики бытовых приборов по их мощности и рабочему напряжению. Виды электронагревательных приборов. Пути экономии электрической энергии в быту.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Технические характеристики ламп накаливания и люминесцентных энергосберегающих ламп. Их преимущества, недостатки и особенности эксплуатации.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Общие сведения о бытовых микроволновых печах, об их устройстве и о правилах эксплуатации. Общие сведения о принципе работы, видах и правилах эксплуатации бытовых холодильников и стиральных машин.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Цифровые приборы. Правила безопасного пользования бытовыми электроприборами.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Лабораторно-практические и практические работы.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Оценка допустимой суммарной мощности электроприборов, подключаемых к одной розетке и в квартирной (домовой) сети. Исследование соотношения потребляемой мощности и силы света различных ламп.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      </w:t>
            </w:r>
            <w:proofErr w:type="gramStart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Раздел  3</w:t>
            </w:r>
            <w:proofErr w:type="gramEnd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 «Современное производство и профессиональное самоопределение»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                         </w:t>
            </w:r>
            <w:r w:rsidRPr="003644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       </w:t>
            </w: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Тема № 1</w:t>
            </w:r>
            <w:proofErr w:type="gramStart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36446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 </w:t>
            </w: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proofErr w:type="gramEnd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 Сферы производства и разделение труда» 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Теоретические сведения.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Понятие о профессии, специальности, квалификации и компетентности работника.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Лабораторно-практические и практические работы.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Ознакомление с деятельностью производственного предприятия.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Анализ структуры предприятия и профессионального разделения труда.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     </w:t>
            </w: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  Тема № </w:t>
            </w:r>
            <w:proofErr w:type="gramStart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2  «</w:t>
            </w:r>
            <w:proofErr w:type="gramEnd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Профессиональное образование и профессиональная карьера»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Теоретические сведения.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Источники получения информации о профессиях, путях и об уровнях профессионального образования. </w:t>
            </w:r>
            <w:proofErr w:type="spellStart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Профессиограмма</w:t>
            </w:r>
            <w:proofErr w:type="spellEnd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психограмма</w:t>
            </w:r>
            <w:proofErr w:type="spellEnd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профессии. Выбор по справочнику профессионального учебного заведения, характеристика условий поступления в него и обучения там. Возможности построения карьеры в профессиональной деятельности.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Здоровье и выбор профессии.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Лабораторно-практические и практические работы.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 Ознакомление по Единому </w:t>
            </w:r>
            <w:proofErr w:type="spellStart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тарифноквалификационному</w:t>
            </w:r>
            <w:proofErr w:type="spellEnd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справочнику с массовыми профессиями. Ознакомление с </w:t>
            </w:r>
            <w:proofErr w:type="spellStart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профессиограммами</w:t>
            </w:r>
            <w:proofErr w:type="spellEnd"/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массовых для региона профессий. Анализ предложений работодателей на региональном рынке труда.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firstLine="40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 Раздел 4. Технологии исследовательской и опытнической деятельности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firstLine="710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firstLine="710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proofErr w:type="gramStart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Тема  «</w:t>
            </w:r>
            <w:proofErr w:type="gramEnd"/>
            <w:r w:rsidRPr="00364468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 xml:space="preserve">Исследовательская и созидательная деятельность»   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Теоретические сведения.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Проектирование как сфера профессиональной деятельности. Последовательность проектирования. Банк идей. Реализация проекта. Оценка проекта.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Практические работы.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Обоснование темы творческого проекта. Поиск и изучение информации по проблеме, формирование базы данных.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нескольких вариантов решения проблемы, выбор лучшего варианта и подготовка необходимой документации.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проекта и анализ результатов работы. Оформление пояснительной записки и проведение презентации с помощью ПК.</w:t>
            </w:r>
          </w:p>
          <w:p w:rsidR="00364468" w:rsidRPr="00B314BF" w:rsidRDefault="00364468" w:rsidP="00364468">
            <w:pPr>
              <w:shd w:val="clear" w:color="auto" w:fill="FFFFFF"/>
              <w:spacing w:after="0" w:line="240" w:lineRule="auto"/>
              <w:ind w:left="20" w:hanging="20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364468">
              <w:rPr>
                <w:rFonts w:ascii="PT Astra Serif" w:hAnsi="PT Astra Serif"/>
                <w:i/>
                <w:iCs/>
                <w:color w:val="000000"/>
                <w:sz w:val="24"/>
                <w:szCs w:val="24"/>
              </w:rPr>
              <w:t>Варианты творческих проектов:</w:t>
            </w:r>
            <w:r w:rsidRPr="00364468">
              <w:rPr>
                <w:rFonts w:ascii="PT Astra Serif" w:hAnsi="PT Astra Serif"/>
                <w:color w:val="000000"/>
                <w:sz w:val="24"/>
                <w:szCs w:val="24"/>
              </w:rPr>
              <w:t> «Семейный бюджет», «Бизнес-план семейного предприятия», «Дом будущего», «Мой профессиональный выбор» и др.</w:t>
            </w:r>
          </w:p>
          <w:p w:rsidR="00364468" w:rsidRPr="00364468" w:rsidRDefault="00364468" w:rsidP="00676A8F">
            <w:pPr>
              <w:shd w:val="clear" w:color="auto" w:fill="FFFFFF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012D35" w:rsidRDefault="00012D35"/>
    <w:sectPr w:rsidR="00012D35" w:rsidSect="003644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EF8"/>
    <w:rsid w:val="00012D35"/>
    <w:rsid w:val="00354589"/>
    <w:rsid w:val="00364468"/>
    <w:rsid w:val="00473EF8"/>
    <w:rsid w:val="0067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8659"/>
  <w15:chartTrackingRefBased/>
  <w15:docId w15:val="{C272C9FB-3513-4477-B0B8-F162372D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6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4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364468"/>
    <w:pPr>
      <w:ind w:left="720"/>
      <w:contextualSpacing/>
    </w:pPr>
  </w:style>
  <w:style w:type="paragraph" w:styleId="a5">
    <w:name w:val="No Spacing"/>
    <w:aliases w:val="основа"/>
    <w:link w:val="a6"/>
    <w:uiPriority w:val="1"/>
    <w:qFormat/>
    <w:rsid w:val="0036446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link w:val="a5"/>
    <w:uiPriority w:val="1"/>
    <w:rsid w:val="0036446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6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1873</Words>
  <Characters>10680</Characters>
  <Application>Microsoft Office Word</Application>
  <DocSecurity>0</DocSecurity>
  <Lines>89</Lines>
  <Paragraphs>25</Paragraphs>
  <ScaleCrop>false</ScaleCrop>
  <Company/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2020-10-10T16:07:00Z</dcterms:created>
  <dcterms:modified xsi:type="dcterms:W3CDTF">2021-03-19T18:12:00Z</dcterms:modified>
</cp:coreProperties>
</file>